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10" w:rsidRDefault="00333910" w:rsidP="00333910">
      <w:pPr>
        <w:pStyle w:val="10"/>
        <w:keepNext/>
        <w:keepLines/>
        <w:shd w:val="clear" w:color="auto" w:fill="auto"/>
        <w:spacing w:after="0" w:line="739" w:lineRule="exact"/>
      </w:pPr>
      <w:r>
        <w:t>Памятка для родителей</w:t>
      </w:r>
    </w:p>
    <w:p w:rsidR="00333910" w:rsidRDefault="00333910" w:rsidP="00333910">
      <w:pPr>
        <w:pStyle w:val="40"/>
        <w:shd w:val="clear" w:color="auto" w:fill="auto"/>
        <w:spacing w:after="300"/>
        <w:ind w:firstLine="720"/>
      </w:pPr>
      <w:r>
        <w:t>Особенности психического состояния и поведения ребенка-жертвы сексуального насилия</w:t>
      </w:r>
    </w:p>
    <w:p w:rsidR="00333910" w:rsidRDefault="00333910" w:rsidP="00333910">
      <w:pPr>
        <w:pStyle w:val="20"/>
        <w:shd w:val="clear" w:color="auto" w:fill="auto"/>
        <w:ind w:firstLine="720"/>
      </w:pPr>
      <w:r>
        <w:rPr>
          <w:rStyle w:val="22"/>
        </w:rPr>
        <w:t>Дети дошкольного возраста</w:t>
      </w:r>
      <w:r>
        <w:rPr>
          <w:rStyle w:val="21"/>
        </w:rPr>
        <w:t xml:space="preserve">: </w:t>
      </w:r>
      <w:r>
        <w:t>ночные кошмары; страхи; регрессивное поведение (поступки, характерные для более младшего возраста); несвойственные возрасту знания о сексуальном поведении, а также сексуальные игры с самим собой, сверстниками или игрушками.</w:t>
      </w:r>
    </w:p>
    <w:p w:rsidR="00333910" w:rsidRDefault="00333910" w:rsidP="00333910">
      <w:pPr>
        <w:pStyle w:val="20"/>
        <w:shd w:val="clear" w:color="auto" w:fill="auto"/>
        <w:ind w:firstLine="720"/>
      </w:pPr>
      <w:r>
        <w:rPr>
          <w:rStyle w:val="22"/>
        </w:rPr>
        <w:t>Дети младшего возраста:</w:t>
      </w:r>
      <w:r>
        <w:t xml:space="preserve"> резкое ухудшение успеваемости; невозможность сосредоточиться; несвойственные возрасту знания в половых вопросах, сексуально окрашенное поведение; гнев, агрессивное поведение; ухудшение взаимоотношений со сверстниками и родителями, не являющимися насильниками; деструктивное поведение.</w:t>
      </w:r>
    </w:p>
    <w:p w:rsidR="00333910" w:rsidRDefault="00333910" w:rsidP="00333910">
      <w:pPr>
        <w:pStyle w:val="20"/>
        <w:shd w:val="clear" w:color="auto" w:fill="auto"/>
        <w:tabs>
          <w:tab w:val="left" w:pos="2760"/>
        </w:tabs>
        <w:ind w:firstLine="720"/>
      </w:pPr>
      <w:r>
        <w:rPr>
          <w:rStyle w:val="22"/>
        </w:rPr>
        <w:t>Подростки:</w:t>
      </w:r>
      <w:r>
        <w:tab/>
        <w:t>депрессия; низкая самооценка; агрессивное,</w:t>
      </w:r>
    </w:p>
    <w:p w:rsidR="00333910" w:rsidRDefault="00333910" w:rsidP="00333910">
      <w:pPr>
        <w:pStyle w:val="20"/>
        <w:shd w:val="clear" w:color="auto" w:fill="auto"/>
      </w:pPr>
      <w:r>
        <w:t xml:space="preserve">антисоциальное поведение; затруднения с половой идентификацией; </w:t>
      </w:r>
      <w:proofErr w:type="spellStart"/>
      <w:r>
        <w:t>сексуализированное</w:t>
      </w:r>
      <w:proofErr w:type="spellEnd"/>
      <w:r>
        <w:t xml:space="preserve"> поведение; угрозы или попытки самоубийства; употребление алкоголя, наркотиков; проституция, беспорядочные половые связи; уходы из дома; насилие (в том числе сексуальное) по отношению к более слабым.</w:t>
      </w:r>
    </w:p>
    <w:p w:rsidR="00333910" w:rsidRDefault="00333910" w:rsidP="00333910">
      <w:pPr>
        <w:pStyle w:val="20"/>
        <w:shd w:val="clear" w:color="auto" w:fill="auto"/>
        <w:spacing w:line="365" w:lineRule="exact"/>
        <w:ind w:firstLine="720"/>
      </w:pPr>
      <w:r>
        <w:t>Как показывает практика, в 80% случаев сексуальное насилие над ребенком совершается его родственником или знакомым.</w:t>
      </w:r>
    </w:p>
    <w:p w:rsidR="00333910" w:rsidRDefault="00333910" w:rsidP="00333910">
      <w:pPr>
        <w:pStyle w:val="20"/>
        <w:shd w:val="clear" w:color="auto" w:fill="auto"/>
        <w:spacing w:after="300"/>
        <w:ind w:firstLine="720"/>
      </w:pPr>
      <w:r>
        <w:t>Данная форма насилия из всех его видов заслуживает в дополнение к вышесказанному более глубокого рассмотрения, для принятия в повседневной практике мер профилактики, выработки настороженности и тактики соответствующего поведения у родителей, а также самих детей.</w:t>
      </w:r>
    </w:p>
    <w:p w:rsidR="00333910" w:rsidRDefault="00333910" w:rsidP="00333910">
      <w:pPr>
        <w:pStyle w:val="40"/>
        <w:shd w:val="clear" w:color="auto" w:fill="auto"/>
        <w:ind w:firstLine="720"/>
      </w:pPr>
      <w:r>
        <w:t>Действия родителей по предотвращению сексуального насилия по отношению к ребенку</w:t>
      </w:r>
    </w:p>
    <w:p w:rsidR="00333910" w:rsidRDefault="00333910" w:rsidP="00333910">
      <w:pPr>
        <w:pStyle w:val="20"/>
        <w:shd w:val="clear" w:color="auto" w:fill="auto"/>
        <w:ind w:firstLine="720"/>
      </w:pPr>
      <w:r>
        <w:t>Сексуальное насилие является преступлением и встречается во всех слоях общества, причем значительно чаще, чем принято считать.</w:t>
      </w:r>
    </w:p>
    <w:p w:rsidR="00333910" w:rsidRDefault="00333910" w:rsidP="00333910">
      <w:pPr>
        <w:pStyle w:val="20"/>
        <w:shd w:val="clear" w:color="auto" w:fill="auto"/>
        <w:ind w:firstLine="720"/>
      </w:pPr>
      <w:r>
        <w:t>Вовлечение ребенка в сексуальные действия, как правило, происходит постепенно, а не является однократным случайным эпизодом. Оно может тянуться годами. Причем насильник всегда значительно старше, сильнее, и жертва находится в зависимости от него.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 xml:space="preserve">Обеспечение безопасности ребенка во многом связано с предостережением его от необдуманных контактов с посторонними людьми, но этого все-таки может оказаться недостаточно, чтобы избежать сексуального насилия: в 85% случаев сексуальное насилие совершает не посторонний, а </w:t>
      </w:r>
      <w:r>
        <w:lastRenderedPageBreak/>
        <w:t>человек, которого ребенок знает, зависит от него, доверяет ему или даже любит.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Многие жертвы не рассказывают о перенесенном насилии, пока не станут взрослыми, а некоторые из них не рассказывают никогда.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Рассказать кому-либо о сексуальном насилии трудно для жертвы по многим причинам: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ind w:left="960"/>
      </w:pPr>
      <w:r>
        <w:t>угрозы со стороны насильника;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ind w:firstLine="960"/>
        <w:jc w:val="left"/>
      </w:pPr>
      <w:r>
        <w:t>насильник хорошо знаком ребенку или его родственникам, и ребенок может жалеть его;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ind w:left="960"/>
      </w:pPr>
      <w:r>
        <w:t>жертва может считать себя виновной в насилии;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ind w:left="960"/>
      </w:pPr>
      <w:r>
        <w:t>ребенок любит насильника или нуждается в нем;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ind w:firstLine="960"/>
        <w:jc w:val="left"/>
      </w:pPr>
      <w:r>
        <w:t>пострадавший может быть заинтересован в особом внимании, которое ему уделяет насильник;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ind w:left="960"/>
      </w:pPr>
      <w:r>
        <w:t>ребенок не понимает, что то, что с ним делают - плохо;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ind w:left="960"/>
      </w:pPr>
      <w:r>
        <w:t>несовершеннолетний может бояться, что ему не поверят.</w:t>
      </w:r>
    </w:p>
    <w:p w:rsidR="00333910" w:rsidRDefault="00333910" w:rsidP="00333910">
      <w:pPr>
        <w:pStyle w:val="20"/>
        <w:shd w:val="clear" w:color="auto" w:fill="auto"/>
        <w:spacing w:after="300"/>
        <w:ind w:firstLine="740"/>
      </w:pPr>
      <w:r>
        <w:t>Дети должны знать о сексуальном насилии. Все дети по характеру доверчивы и открыты. Их учат быть послушными и не задавать вопросы старшим. Дети зависят от взрослых физически и эмоционально, поэтому им приятно внимание любого взрослого. Эти обстоятельства делают их легкой добычей взрослых насильников, которым зачастую не приходится прибегать к прямому насилию, чтобы добиться своей цели: подарков, хитрости, угроз, авторитета и зависимости ребенка оказывается достаточным.</w:t>
      </w:r>
    </w:p>
    <w:p w:rsidR="00F82F8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/>
    <w:p w:rsidR="00333910" w:rsidRDefault="00333910" w:rsidP="00333910">
      <w:pPr>
        <w:pStyle w:val="10"/>
        <w:keepNext/>
        <w:keepLines/>
        <w:shd w:val="clear" w:color="auto" w:fill="auto"/>
        <w:spacing w:after="0" w:line="370" w:lineRule="exact"/>
        <w:jc w:val="both"/>
      </w:pPr>
      <w:bookmarkStart w:id="0" w:name="bookmark8"/>
      <w:r>
        <w:lastRenderedPageBreak/>
        <w:t>Памятка по профилактике преступлений против половой неприкосновенности</w:t>
      </w:r>
      <w:bookmarkStart w:id="1" w:name="bookmark9"/>
      <w:bookmarkEnd w:id="0"/>
      <w:r>
        <w:t xml:space="preserve"> несовершеннолетних.</w:t>
      </w:r>
      <w:bookmarkEnd w:id="1"/>
    </w:p>
    <w:p w:rsidR="00333910" w:rsidRDefault="00333910" w:rsidP="00333910">
      <w:pPr>
        <w:pStyle w:val="40"/>
        <w:shd w:val="clear" w:color="auto" w:fill="auto"/>
        <w:ind w:firstLine="740"/>
      </w:pPr>
      <w:r>
        <w:t>Уважаемые родители!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 xml:space="preserve"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 </w:t>
      </w:r>
      <w:r>
        <w:rPr>
          <w:rStyle w:val="21"/>
        </w:rPr>
        <w:t>«Правило пяти «нельзя».</w:t>
      </w:r>
    </w:p>
    <w:p w:rsidR="00333910" w:rsidRDefault="00333910" w:rsidP="00333910">
      <w:pPr>
        <w:pStyle w:val="40"/>
        <w:shd w:val="clear" w:color="auto" w:fill="auto"/>
        <w:ind w:firstLine="740"/>
      </w:pPr>
      <w:r>
        <w:t>«Правило пяти «нельзя».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Нельзя разговаривать с незнакомцами на улице и впускать их в дом.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Нельзя заходить с ними вместе в подъезд и лифт.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Нельзя садиться в чужую машину.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740"/>
        <w:jc w:val="left"/>
      </w:pPr>
      <w:r>
        <w:t>Нельзя принимать от незнакомых людей подарки и соглашаться на их предложение пойти к ним домой или еще куда-либо.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432"/>
        <w:ind w:firstLine="740"/>
        <w:jc w:val="left"/>
      </w:pPr>
      <w:r>
        <w:t>Нельзя задерживаться на улице одному, особенно с наступлением темноты.</w:t>
      </w:r>
    </w:p>
    <w:p w:rsidR="00333910" w:rsidRDefault="00333910" w:rsidP="00333910">
      <w:pPr>
        <w:pStyle w:val="40"/>
        <w:shd w:val="clear" w:color="auto" w:fill="auto"/>
        <w:spacing w:line="280" w:lineRule="exact"/>
        <w:ind w:left="740"/>
      </w:pPr>
      <w:r>
        <w:t>Научите ребенка всегда отвечать «Нет!»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74" w:lineRule="exact"/>
        <w:ind w:firstLine="740"/>
        <w:jc w:val="left"/>
      </w:pPr>
      <w:r>
        <w:t>Если ему предлагают зайти в гости или подвезти до дома, пусть даже это соседи.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line="374" w:lineRule="exact"/>
        <w:ind w:firstLine="740"/>
        <w:jc w:val="left"/>
      </w:pPr>
      <w:r>
        <w:t>Если за ним в школу или детский сад пришел посторонний, а родители не предупреждали его об этом заранее.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740"/>
        <w:jc w:val="left"/>
      </w:pPr>
      <w:r>
        <w:t>Если в отсутствие родителей пришел незнакомый (малознакомый) человек и просит впустить его в квартиру.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364" w:line="374" w:lineRule="exact"/>
        <w:ind w:firstLine="740"/>
        <w:jc w:val="left"/>
      </w:pPr>
      <w:r>
        <w:t>Если незнакомец угощает чем-нибудь с целью познакомиться и провести с тобой время.</w:t>
      </w:r>
    </w:p>
    <w:p w:rsidR="00333910" w:rsidRDefault="00333910" w:rsidP="00333910">
      <w:pPr>
        <w:pStyle w:val="40"/>
        <w:shd w:val="clear" w:color="auto" w:fill="auto"/>
        <w:ind w:firstLine="740"/>
        <w:jc w:val="left"/>
      </w:pPr>
      <w:r>
        <w:t>Как понять</w:t>
      </w:r>
      <w:r>
        <w:rPr>
          <w:rStyle w:val="427pt"/>
        </w:rPr>
        <w:t xml:space="preserve">, </w:t>
      </w:r>
      <w:r>
        <w:t>что ребенок или подросток подвергался сексуальному насилию?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Вялость, апатия, пренебрежение к своему внешнему виду;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left"/>
      </w:pPr>
      <w:r>
        <w:t>Постоянное чувство одиночества, бесполезности, грусти, общее снижение настроения;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left"/>
      </w:pPr>
      <w:r>
        <w:t>Уход от контактов, изоляция от друзей и близких или поиск контакта с целью найти сочувствие и понимание;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ind w:firstLine="740"/>
        <w:jc w:val="left"/>
      </w:pPr>
      <w: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Отсутствие целей и планов на будущее;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left"/>
      </w:pPr>
      <w:r>
        <w:t>Чувство мотивированной или немотивированной тревожности, страха, отчаяния;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Пессимистическая оценка своих достижений;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lastRenderedPageBreak/>
        <w:t>Неуверенность в себе, снижение самооценки.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Проблемы со сном, кошмары, страх перед засыпанием.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</w:pPr>
      <w:r>
        <w:t>Головные боли, боли в желудке, соматические симптомы.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740"/>
        <w:jc w:val="left"/>
      </w:pPr>
      <w:r>
        <w:t>Повышенная агрессивность и (или) высокая активность (</w:t>
      </w:r>
      <w:proofErr w:type="spellStart"/>
      <w:r>
        <w:t>гиперактивность</w:t>
      </w:r>
      <w:proofErr w:type="spellEnd"/>
      <w:r>
        <w:t>).</w:t>
      </w:r>
    </w:p>
    <w:p w:rsidR="00333910" w:rsidRDefault="00333910" w:rsidP="0033391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ind w:firstLine="740"/>
        <w:jc w:val="left"/>
      </w:pPr>
      <w:r>
        <w:t>Постоянная тревога по поводу возможной опасности или беспокойство по поводу безопасности любимых людей.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ind w:firstLine="740"/>
      </w:pPr>
      <w: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>
        <w:t>энурез</w:t>
      </w:r>
      <w:proofErr w:type="spellEnd"/>
      <w:r>
        <w:t>, беременность.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ind w:firstLine="740"/>
      </w:pPr>
      <w:r>
        <w:t>Нежелание общения и неучастие в играх и любимых занятиях.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Перечисленные проблемы могут появиться в школе, дома либо в любой</w:t>
      </w:r>
    </w:p>
    <w:p w:rsidR="00333910" w:rsidRDefault="00333910" w:rsidP="00333910">
      <w:pPr>
        <w:pStyle w:val="20"/>
        <w:shd w:val="clear" w:color="auto" w:fill="auto"/>
        <w:spacing w:after="300"/>
      </w:pPr>
      <w:r>
        <w:t xml:space="preserve">знакомой обстановке, когда ребенок или подросток </w:t>
      </w:r>
      <w:proofErr w:type="gramStart"/>
      <w:r>
        <w:t>видит</w:t>
      </w:r>
      <w:proofErr w:type="gramEnd"/>
      <w:r>
        <w:t xml:space="preserve"> или слышит о насилии.</w:t>
      </w:r>
    </w:p>
    <w:p w:rsidR="00333910" w:rsidRDefault="00333910" w:rsidP="00333910">
      <w:pPr>
        <w:pStyle w:val="40"/>
        <w:shd w:val="clear" w:color="auto" w:fill="auto"/>
        <w:ind w:firstLine="740"/>
      </w:pPr>
      <w:r>
        <w:t>Поддержите ребенка или подростка в трудной ситуации.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ind w:firstLine="740"/>
      </w:pPr>
      <w: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ind w:firstLine="740"/>
      </w:pPr>
      <w:r>
        <w:t>Разрешите ребенку рассказывать. Это помогает сказать о жестокости в их жизни взрослому, которому дети доверяют.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ind w:firstLine="740"/>
      </w:pPr>
      <w: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ind w:firstLine="740"/>
      </w:pPr>
      <w: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ind w:firstLine="740"/>
      </w:pPr>
      <w:r>
        <w:t>Обучайте альтернативе жестокости. Помогите детям решать проблемы и не играть в жестокие игры.</w:t>
      </w:r>
    </w:p>
    <w:p w:rsidR="00333910" w:rsidRDefault="00333910" w:rsidP="00333910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ind w:firstLine="740"/>
      </w:pPr>
      <w:r>
        <w:t>Решайте все проблемы без жестокости, проявляя уважение к детям.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Педофилия в последнее время стала серьезной проблемой. Поэтому</w:t>
      </w:r>
    </w:p>
    <w:p w:rsidR="00333910" w:rsidRDefault="00333910" w:rsidP="00333910">
      <w:pPr>
        <w:pStyle w:val="20"/>
        <w:shd w:val="clear" w:color="auto" w:fill="auto"/>
        <w:spacing w:after="300"/>
      </w:pPr>
      <w:r>
        <w:t>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333910" w:rsidRDefault="00333910" w:rsidP="00333910">
      <w:pPr>
        <w:pStyle w:val="40"/>
        <w:shd w:val="clear" w:color="auto" w:fill="auto"/>
        <w:ind w:firstLine="740"/>
      </w:pPr>
      <w:r>
        <w:t>Жертвой может стать любой ребенок, однако, есть дети</w:t>
      </w:r>
      <w:r>
        <w:rPr>
          <w:rStyle w:val="427pt"/>
        </w:rPr>
        <w:t xml:space="preserve">, </w:t>
      </w:r>
      <w:r>
        <w:t>которые попадают в руки насильника чаще, чем другие.</w:t>
      </w:r>
    </w:p>
    <w:p w:rsidR="00333910" w:rsidRDefault="00333910" w:rsidP="00333910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ind w:firstLine="740"/>
      </w:pPr>
      <w:r>
        <w:rPr>
          <w:rStyle w:val="21"/>
        </w:rPr>
        <w:t xml:space="preserve">Как ни странно, это послушные дети. </w:t>
      </w:r>
      <w:r>
        <w:t xml:space="preserve">У них, как правило, </w:t>
      </w:r>
      <w:r>
        <w:lastRenderedPageBreak/>
        <w:t>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333910" w:rsidRDefault="00333910" w:rsidP="00333910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ind w:firstLine="740"/>
      </w:pPr>
      <w:r>
        <w:rPr>
          <w:rStyle w:val="21"/>
        </w:rPr>
        <w:t xml:space="preserve">Доверчивые дети. </w:t>
      </w:r>
      <w:r>
        <w:t>Педофил может предложить вместе поискать убежавшего котенка, поиграть у него дома в новую компьютерную игру.</w:t>
      </w:r>
    </w:p>
    <w:p w:rsidR="00333910" w:rsidRDefault="00333910" w:rsidP="00333910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ind w:firstLine="740"/>
      </w:pPr>
      <w:r>
        <w:rPr>
          <w:rStyle w:val="21"/>
        </w:rPr>
        <w:t xml:space="preserve">Замкнутые, заброшенные, одинокие ребята. </w:t>
      </w:r>
      <w:r>
        <w:t>Это не обязательно дети бомжей и пьяниц, просто их родители заняты</w:t>
      </w:r>
    </w:p>
    <w:p w:rsidR="00333910" w:rsidRDefault="00333910" w:rsidP="00333910">
      <w:pPr>
        <w:pStyle w:val="20"/>
        <w:shd w:val="clear" w:color="auto" w:fill="auto"/>
      </w:pPr>
      <w:r>
        <w:t>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333910" w:rsidRDefault="00333910" w:rsidP="0033391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ind w:firstLine="740"/>
      </w:pPr>
      <w:r>
        <w:rPr>
          <w:rStyle w:val="21"/>
        </w:rPr>
        <w:t xml:space="preserve">Дети, стремящиеся казаться взрослыми. </w:t>
      </w:r>
      <w:r>
        <w:t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333910" w:rsidRDefault="00333910" w:rsidP="0033391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ind w:firstLine="740"/>
      </w:pPr>
      <w:r>
        <w:rPr>
          <w:rStyle w:val="21"/>
        </w:rPr>
        <w:t xml:space="preserve">Подростки, родители которых </w:t>
      </w:r>
      <w:proofErr w:type="spellStart"/>
      <w:r>
        <w:rPr>
          <w:rStyle w:val="21"/>
        </w:rPr>
        <w:t>пуритански</w:t>
      </w:r>
      <w:proofErr w:type="spellEnd"/>
      <w:r>
        <w:rPr>
          <w:rStyle w:val="21"/>
        </w:rPr>
        <w:t xml:space="preserve"> настроены. </w:t>
      </w:r>
      <w:r>
        <w:t>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333910" w:rsidRDefault="00333910" w:rsidP="0033391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ind w:firstLine="740"/>
      </w:pPr>
      <w:r>
        <w:rPr>
          <w:rStyle w:val="21"/>
        </w:rPr>
        <w:t xml:space="preserve">Дети, испытывающие интерес к «блатной» романтике. </w:t>
      </w:r>
      <w:r>
        <w:t>Бесконечные сериалы про бандитов наводят ребенка на мысль, что настоящие мужчины - это те, которые сидят в тюрьме. Такие ребята могут сами искать себе друзей из уголовного мира.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Педофилия -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rPr>
          <w:rStyle w:val="21"/>
        </w:rPr>
        <w:t>Это важно помнить родителям</w:t>
      </w:r>
      <w:r>
        <w:t xml:space="preserve">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</w:t>
      </w:r>
      <w:r>
        <w:lastRenderedPageBreak/>
        <w:t>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Если Вы заметили странность в поведении ребенка, поговорите с ним о том, что его беспокоит.</w:t>
      </w:r>
    </w:p>
    <w:p w:rsidR="00333910" w:rsidRDefault="00333910" w:rsidP="00333910">
      <w:pPr>
        <w:pStyle w:val="20"/>
        <w:shd w:val="clear" w:color="auto" w:fill="auto"/>
        <w:spacing w:after="308" w:line="379" w:lineRule="exact"/>
        <w:ind w:firstLine="740"/>
      </w:pPr>
      <w:r>
        <w:t>В разговоре с мальчиком лучше участвовать отцу, без присутствия матери.</w:t>
      </w:r>
    </w:p>
    <w:p w:rsidR="00333910" w:rsidRDefault="00333910" w:rsidP="00333910">
      <w:pPr>
        <w:pStyle w:val="40"/>
        <w:shd w:val="clear" w:color="auto" w:fill="auto"/>
        <w:ind w:firstLine="740"/>
      </w:pPr>
      <w:r>
        <w:t>Что вы можете сделать</w:t>
      </w:r>
      <w:r>
        <w:rPr>
          <w:rStyle w:val="427pt"/>
        </w:rPr>
        <w:t xml:space="preserve">, </w:t>
      </w:r>
      <w:r>
        <w:t>чтоб обезопасить своих детей.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ind w:firstLine="740"/>
      </w:pPr>
      <w: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ind w:firstLine="740"/>
      </w:pPr>
      <w:r>
        <w:t>Объясните ребенку правила поведения, когда он остается один на улице либо дома;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ind w:firstLine="740"/>
      </w:pPr>
      <w: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ind w:firstLine="740"/>
      </w:pPr>
      <w: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7"/>
        </w:tabs>
        <w:ind w:firstLine="740"/>
      </w:pPr>
      <w: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заведующему ДОУ, директору школы.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ind w:firstLine="740"/>
      </w:pPr>
      <w: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ind w:firstLine="740"/>
      </w:pPr>
      <w: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ind w:firstLine="740"/>
      </w:pPr>
      <w:r>
        <w:lastRenderedPageBreak/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333910" w:rsidRDefault="00333910" w:rsidP="00333910">
      <w:pPr>
        <w:pStyle w:val="30"/>
        <w:shd w:val="clear" w:color="auto" w:fill="auto"/>
        <w:spacing w:after="0"/>
        <w:ind w:firstLine="740"/>
        <w:jc w:val="both"/>
      </w:pPr>
      <w:r>
        <w:t>ЭТА ПАМЯТКА ПРЕДНАЗНАЧЕНА ДЛЯ ТЕХ, КТО НЕ ХОЧЕТ, чтобы его ребенок стал жертвой насильственных преступлений. Соблюдая правила безопасности, ваш ребенок сможет принять самое</w:t>
      </w:r>
    </w:p>
    <w:p w:rsidR="00333910" w:rsidRDefault="00333910" w:rsidP="00333910">
      <w:pPr>
        <w:pStyle w:val="10"/>
        <w:keepNext/>
        <w:keepLines/>
        <w:shd w:val="clear" w:color="auto" w:fill="auto"/>
        <w:spacing w:after="664" w:line="374" w:lineRule="exact"/>
        <w:jc w:val="both"/>
      </w:pPr>
      <w:bookmarkStart w:id="2" w:name="bookmark10"/>
      <w:r>
        <w:t>правильное решение в сложной ситуации и избежать встречи с преступником.</w:t>
      </w:r>
      <w:bookmarkEnd w:id="2"/>
    </w:p>
    <w:p w:rsidR="00333910" w:rsidRDefault="00333910" w:rsidP="00333910">
      <w:pPr>
        <w:pStyle w:val="10"/>
        <w:keepNext/>
        <w:keepLines/>
        <w:shd w:val="clear" w:color="auto" w:fill="auto"/>
        <w:spacing w:after="0" w:line="370" w:lineRule="exact"/>
        <w:ind w:firstLine="740"/>
        <w:jc w:val="both"/>
      </w:pPr>
      <w:bookmarkStart w:id="3" w:name="bookmark11"/>
      <w:r>
        <w:t>Памятка для педагогов и родителей о половой неприкосновенности</w:t>
      </w:r>
      <w:bookmarkEnd w:id="3"/>
    </w:p>
    <w:p w:rsidR="00333910" w:rsidRDefault="00333910" w:rsidP="00333910">
      <w:pPr>
        <w:pStyle w:val="30"/>
        <w:shd w:val="clear" w:color="auto" w:fill="auto"/>
        <w:spacing w:after="0"/>
        <w:ind w:firstLine="740"/>
        <w:jc w:val="both"/>
      </w:pPr>
      <w:r>
        <w:t>Уважаемый взрослый!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 "Правило пяти "нельзя":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Нельзя разговаривать с незнакомцами на улице и впускать их в дом.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Нельзя заходить с ними вместе в подъезд и лифт.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Нельзя садиться в чужую машину.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>Нельзя принимать от незнакомых людей подарки и соглашаться на их предложение пойти к ним домой или еще куда-либо.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</w:pPr>
      <w:r>
        <w:t>Нельзя задерживаться на улице одному, особенно с наступлением темноты.</w:t>
      </w:r>
    </w:p>
    <w:p w:rsidR="00333910" w:rsidRDefault="00333910" w:rsidP="00333910">
      <w:pPr>
        <w:pStyle w:val="30"/>
        <w:shd w:val="clear" w:color="auto" w:fill="auto"/>
        <w:spacing w:after="0"/>
        <w:ind w:firstLine="740"/>
        <w:jc w:val="both"/>
      </w:pPr>
      <w:r>
        <w:t>Научите ребенка всегда отвечать "Нет!":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</w:pPr>
      <w:r>
        <w:t>Если ему предлагают зайти в гости или подвезти до дома, пусть даже это соседи.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>Если за ним в школу или детский сад пришел посторонний, а родители не предупреждали его об этом заранее.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>Если в отсутствие родителей пришел незнакомый (малознакомый) человек и просит впустить его в квартиру.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>Если незнакомец угощает чем-нибудь с целью познакомиться и провести с тобой время.</w:t>
      </w:r>
    </w:p>
    <w:p w:rsidR="00333910" w:rsidRDefault="00333910" w:rsidP="00333910">
      <w:pPr>
        <w:pStyle w:val="30"/>
        <w:shd w:val="clear" w:color="auto" w:fill="auto"/>
        <w:spacing w:after="0"/>
        <w:ind w:firstLine="740"/>
        <w:jc w:val="both"/>
      </w:pPr>
      <w:r>
        <w:t>Как понять, что ребенок или подросток подвергался сексуальному насилию?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вялость, апатия, пренебрежение к своему внешнему виду;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</w:pPr>
      <w:r>
        <w:t>постоянное чувство одиночества, бесполезности, грусти, общее снижение настроения;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уход от контактов, изоляция от друзей и близких;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или поиск контакта с целью найти сочувствие и понимание;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 xml:space="preserve">нарушение умственных процессов (мышления, восприятия, памяти, </w:t>
      </w:r>
      <w:r>
        <w:lastRenderedPageBreak/>
        <w:t>внимания), снижение качества выполняемой учебной работы;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отсутствие целей и планов на будущее;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</w:pPr>
      <w:r>
        <w:t>чувство мотивированной или немотивированной тревожности, страха, отчаяния;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пессимистическая оценка своих достижений;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неуверенность в себе, снижение самооценки.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 xml:space="preserve">Перечисленные проблемы могут появиться в школе, дома, либо в любой знакомой обстановке, когда ребенок или подросток </w:t>
      </w:r>
      <w:proofErr w:type="gramStart"/>
      <w:r>
        <w:t>видит</w:t>
      </w:r>
      <w:proofErr w:type="gramEnd"/>
      <w:r>
        <w:t xml:space="preserve"> или слышит о насилии, и определяются педагогом/родителем методом наблюдения за ребенком и личной беседы с ним.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Поддержите ребенка или подростка в трудной ситуации: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</w:pPr>
      <w:r>
        <w:t>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>Разрешите ребенку рассказывать. Это помогает сказать о жестокости в их жизни взрослому, которому дети доверяют.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ind w:firstLine="740"/>
      </w:pPr>
      <w: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982"/>
        </w:tabs>
        <w:ind w:firstLine="740"/>
      </w:pPr>
      <w:r>
        <w:t>Обучайте альтернативе жестокости. Помогите детям решать проблемы и не играть в жестокие игры.</w:t>
      </w:r>
    </w:p>
    <w:p w:rsidR="00333910" w:rsidRDefault="00333910" w:rsidP="00333910">
      <w:pPr>
        <w:pStyle w:val="20"/>
        <w:numPr>
          <w:ilvl w:val="0"/>
          <w:numId w:val="5"/>
        </w:numPr>
        <w:shd w:val="clear" w:color="auto" w:fill="auto"/>
        <w:tabs>
          <w:tab w:val="left" w:pos="1012"/>
        </w:tabs>
        <w:ind w:firstLine="740"/>
      </w:pPr>
      <w:r>
        <w:t>Решайте все проблемы без жестокости, проявляя уважение к детям.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t>Справочная информация для обращения в случае опасности:</w:t>
      </w:r>
    </w:p>
    <w:p w:rsidR="00333910" w:rsidRDefault="00333910" w:rsidP="00333910">
      <w:pPr>
        <w:pStyle w:val="20"/>
        <w:shd w:val="clear" w:color="auto" w:fill="auto"/>
        <w:ind w:firstLine="740"/>
      </w:pPr>
      <w:r>
        <w:rPr>
          <w:rStyle w:val="21"/>
        </w:rPr>
        <w:t>10</w:t>
      </w:r>
      <w:bookmarkStart w:id="4" w:name="_GoBack"/>
      <w:bookmarkEnd w:id="4"/>
      <w:r>
        <w:rPr>
          <w:rStyle w:val="21"/>
        </w:rPr>
        <w:t xml:space="preserve">2 </w:t>
      </w:r>
      <w:r>
        <w:t>- вызов ми</w:t>
      </w:r>
      <w:r>
        <w:t>лиции</w:t>
      </w:r>
    </w:p>
    <w:p w:rsidR="00333910" w:rsidRDefault="00333910" w:rsidP="00333910">
      <w:pPr>
        <w:pStyle w:val="20"/>
        <w:shd w:val="clear" w:color="auto" w:fill="auto"/>
        <w:spacing w:after="372"/>
        <w:ind w:firstLine="740"/>
      </w:pPr>
      <w:r>
        <w:rPr>
          <w:rStyle w:val="21"/>
        </w:rPr>
        <w:t xml:space="preserve">112 </w:t>
      </w:r>
      <w:r>
        <w:t>- с любого, в том числе мобильного, телефона.</w:t>
      </w:r>
    </w:p>
    <w:p w:rsidR="00333910" w:rsidRDefault="00333910" w:rsidP="00333910">
      <w:pPr>
        <w:pStyle w:val="20"/>
        <w:shd w:val="clear" w:color="auto" w:fill="auto"/>
        <w:spacing w:line="280" w:lineRule="exact"/>
        <w:ind w:firstLine="740"/>
      </w:pPr>
      <w:r>
        <w:t>Помните, Ваша безопасность во многом зависит от Вашего поведения!</w:t>
      </w:r>
    </w:p>
    <w:p w:rsidR="00333910" w:rsidRDefault="00333910"/>
    <w:sectPr w:rsidR="0033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976"/>
    <w:multiLevelType w:val="multilevel"/>
    <w:tmpl w:val="0ECAC5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E269B"/>
    <w:multiLevelType w:val="multilevel"/>
    <w:tmpl w:val="9BFA6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D0FC5"/>
    <w:multiLevelType w:val="multilevel"/>
    <w:tmpl w:val="7674D9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37B6C"/>
    <w:multiLevelType w:val="multilevel"/>
    <w:tmpl w:val="47727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383F1E"/>
    <w:multiLevelType w:val="multilevel"/>
    <w:tmpl w:val="394EB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9"/>
    <w:rsid w:val="002F3F6C"/>
    <w:rsid w:val="00333910"/>
    <w:rsid w:val="00457B64"/>
    <w:rsid w:val="006E01C1"/>
    <w:rsid w:val="00900DA2"/>
    <w:rsid w:val="00D4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DE1"/>
  <w15:chartTrackingRefBased/>
  <w15:docId w15:val="{56FEEA12-3E43-411B-A9F8-5B15230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3910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33910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33910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3910"/>
    <w:rPr>
      <w:rFonts w:eastAsia="Times New Roman"/>
      <w:b/>
      <w:bCs/>
      <w:i/>
      <w:iCs w:val="0"/>
      <w:shd w:val="clear" w:color="auto" w:fill="FFFFFF"/>
    </w:rPr>
  </w:style>
  <w:style w:type="character" w:customStyle="1" w:styleId="22">
    <w:name w:val="Основной текст (2) + Курсив"/>
    <w:basedOn w:val="2"/>
    <w:rsid w:val="00333910"/>
    <w:rPr>
      <w:rFonts w:eastAsia="Times New Roman"/>
      <w:i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3910"/>
    <w:pPr>
      <w:widowControl w:val="0"/>
      <w:shd w:val="clear" w:color="auto" w:fill="FFFFFF"/>
      <w:spacing w:after="0" w:line="370" w:lineRule="exact"/>
      <w:jc w:val="both"/>
    </w:pPr>
    <w:rPr>
      <w:rFonts w:eastAsia="Times New Roman"/>
    </w:rPr>
  </w:style>
  <w:style w:type="paragraph" w:customStyle="1" w:styleId="10">
    <w:name w:val="Заголовок №1"/>
    <w:basedOn w:val="a"/>
    <w:link w:val="1"/>
    <w:rsid w:val="00333910"/>
    <w:pPr>
      <w:widowControl w:val="0"/>
      <w:shd w:val="clear" w:color="auto" w:fill="FFFFFF"/>
      <w:spacing w:after="480" w:line="0" w:lineRule="atLeast"/>
      <w:jc w:val="center"/>
      <w:outlineLvl w:val="0"/>
    </w:pPr>
    <w:rPr>
      <w:rFonts w:eastAsia="Times New Roman"/>
      <w:b/>
      <w:bCs/>
    </w:rPr>
  </w:style>
  <w:style w:type="paragraph" w:customStyle="1" w:styleId="40">
    <w:name w:val="Основной текст (4)"/>
    <w:basedOn w:val="a"/>
    <w:link w:val="4"/>
    <w:rsid w:val="00333910"/>
    <w:pPr>
      <w:widowControl w:val="0"/>
      <w:shd w:val="clear" w:color="auto" w:fill="FFFFFF"/>
      <w:spacing w:after="0" w:line="370" w:lineRule="exact"/>
      <w:jc w:val="both"/>
    </w:pPr>
    <w:rPr>
      <w:rFonts w:eastAsia="Times New Roman"/>
      <w:b/>
      <w:bCs/>
      <w:i/>
      <w:iCs w:val="0"/>
    </w:rPr>
  </w:style>
  <w:style w:type="character" w:customStyle="1" w:styleId="3">
    <w:name w:val="Основной текст (3)_"/>
    <w:basedOn w:val="a0"/>
    <w:link w:val="30"/>
    <w:rsid w:val="00333910"/>
    <w:rPr>
      <w:rFonts w:eastAsia="Times New Roman"/>
      <w:b/>
      <w:bCs/>
      <w:shd w:val="clear" w:color="auto" w:fill="FFFFFF"/>
    </w:rPr>
  </w:style>
  <w:style w:type="character" w:customStyle="1" w:styleId="427pt">
    <w:name w:val="Основной текст (4) + 27 pt;Не курсив"/>
    <w:basedOn w:val="4"/>
    <w:rsid w:val="00333910"/>
    <w:rPr>
      <w:rFonts w:ascii="Times New Roman" w:eastAsia="Times New Roman" w:hAnsi="Times New Roman" w:cs="Times New Roman"/>
      <w:b/>
      <w:bCs/>
      <w:i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3910"/>
    <w:pPr>
      <w:widowControl w:val="0"/>
      <w:shd w:val="clear" w:color="auto" w:fill="FFFFFF"/>
      <w:spacing w:after="300" w:line="370" w:lineRule="exact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2227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lgpl@inbox.ru</dc:creator>
  <cp:keywords/>
  <dc:description/>
  <cp:lastModifiedBy>lgpl@inbox.ru</cp:lastModifiedBy>
  <cp:revision>2</cp:revision>
  <dcterms:created xsi:type="dcterms:W3CDTF">2020-03-24T14:02:00Z</dcterms:created>
  <dcterms:modified xsi:type="dcterms:W3CDTF">2020-03-24T14:04:00Z</dcterms:modified>
</cp:coreProperties>
</file>